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D97" w:rsidRPr="00E86865" w:rsidRDefault="003C3311" w:rsidP="00E8686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D9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Consumer Assessment of Healthcare Providers and Systems (CAHPS</w:t>
      </w:r>
      <w:r w:rsidR="00FC4AE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)</w:t>
      </w:r>
    </w:p>
    <w:p w:rsidR="005703AD" w:rsidRDefault="003C3311" w:rsidP="002462C3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Bias in </w:t>
      </w:r>
      <w:r w:rsidR="00273E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survey refers to </w:t>
      </w:r>
      <w:r w:rsidR="000626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deviation of the truth in data analysis, data collection, and interpretation, leading to the falsification of res</w:t>
      </w:r>
      <w:bookmarkStart w:id="0" w:name="_GoBack"/>
      <w:bookmarkEnd w:id="0"/>
      <w:r w:rsidR="000626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ults or conclusions.</w:t>
      </w:r>
      <w:r w:rsidR="00FC4A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biases include </w:t>
      </w:r>
      <w:r w:rsidR="005875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sampling bias, </w:t>
      </w:r>
      <w:r w:rsidR="009F18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response bias, and non-response bias</w:t>
      </w:r>
      <w:r w:rsidR="005875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E20E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Sam</w:t>
      </w:r>
      <w:r w:rsidR="00F539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pling bias occurs when</w:t>
      </w:r>
      <w:r w:rsidR="00FD71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researchers </w:t>
      </w:r>
      <w:r w:rsidR="00EA7B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select their respondents. </w:t>
      </w:r>
      <w:r w:rsidR="00CD3A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common reason for bias sampling is due to the data collection procedure and sampling design whereby the sampling method may disfavor or favor </w:t>
      </w:r>
      <w:r w:rsidR="002462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data collection from specific individuals from different environments</w:t>
      </w:r>
      <w:r w:rsidR="004971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497110">
        <w:rPr>
          <w:rFonts w:ascii="Times New Roman" w:hAnsi="Times New Roman" w:cs="Times New Roman"/>
          <w:sz w:val="24"/>
          <w:szCs w:val="24"/>
        </w:rPr>
        <w:t xml:space="preserve">Fründ et al., </w:t>
      </w:r>
      <w:r w:rsidR="00497110" w:rsidRPr="006C495D">
        <w:rPr>
          <w:rFonts w:ascii="Times New Roman" w:hAnsi="Times New Roman" w:cs="Times New Roman"/>
          <w:sz w:val="24"/>
          <w:szCs w:val="24"/>
        </w:rPr>
        <w:t>2016)</w:t>
      </w:r>
      <w:r w:rsidR="002462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For instance,</w:t>
      </w:r>
      <w:r w:rsidR="00FD71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if a researcher was surveying people who use</w:t>
      </w:r>
      <w:r w:rsidR="004C2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public transport </w:t>
      </w:r>
      <w:r w:rsidR="00BB5E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commuting </w:t>
      </w:r>
      <w:r w:rsidR="004C2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they only interview people who </w:t>
      </w:r>
      <w:r w:rsidR="003B75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walk</w:t>
      </w:r>
      <w:r w:rsidR="00F539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or use Uber</w:t>
      </w:r>
      <w:r w:rsidR="003B75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their results will not be accurate</w:t>
      </w:r>
      <w:r w:rsidR="004214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because they </w:t>
      </w:r>
      <w:r w:rsidR="00F539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have </w:t>
      </w:r>
      <w:r w:rsidR="004214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excluded individuals who use buses for commuting.</w:t>
      </w:r>
      <w:r w:rsidR="00B07C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75B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Another case scenario of sampling bias may occur when the researcher goes to a university to conduct an opinion survey due to its proximity and convenience, leaving out people who live in that area.</w:t>
      </w:r>
    </w:p>
    <w:p w:rsidR="00421420" w:rsidRPr="006C495D" w:rsidRDefault="003C3311" w:rsidP="008D4E28">
      <w:pPr>
        <w:spacing w:after="0" w:line="480" w:lineRule="auto"/>
        <w:ind w:firstLine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Response bias in surveys occurs when respondents do not provide accurate answers to the questions asked or </w:t>
      </w:r>
      <w:r w:rsidR="00911D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responding with yes </w:t>
      </w:r>
      <w:r w:rsidR="00380C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all of the questions to complete the survey. </w:t>
      </w:r>
      <w:r w:rsidR="00496B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Some answer the questions </w:t>
      </w:r>
      <w:r w:rsidR="005703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please the researchers, especially if the questions are too complicated. Therefore the</w:t>
      </w:r>
      <w:r w:rsidR="000C2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 end up choosing an answer ran</w:t>
      </w:r>
      <w:r w:rsidR="005703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domly</w:t>
      </w:r>
      <w:r w:rsidR="000C2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complete the survey</w:t>
      </w:r>
      <w:r w:rsidR="00C15D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C15DCF">
        <w:rPr>
          <w:rFonts w:ascii="Times New Roman" w:hAnsi="Times New Roman" w:cs="Times New Roman"/>
          <w:sz w:val="24"/>
          <w:szCs w:val="24"/>
        </w:rPr>
        <w:t xml:space="preserve">Keiser &amp; Payne, </w:t>
      </w:r>
      <w:r w:rsidR="00C15DCF" w:rsidRPr="00811A91">
        <w:rPr>
          <w:rFonts w:ascii="Times New Roman" w:hAnsi="Times New Roman" w:cs="Times New Roman"/>
          <w:sz w:val="24"/>
          <w:szCs w:val="24"/>
        </w:rPr>
        <w:t>2019)</w:t>
      </w:r>
      <w:r w:rsidR="000C2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942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Non-response bias </w:t>
      </w:r>
      <w:r w:rsidR="000404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 the type of bias that occurs</w:t>
      </w:r>
      <w:r w:rsidR="00EC13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when participants are unable or unwilling</w:t>
      </w:r>
      <w:r w:rsidR="000A36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answer the quest</w:t>
      </w:r>
      <w:r w:rsidR="001364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ions asked because they neither </w:t>
      </w:r>
      <w:r w:rsidR="000A36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agree </w:t>
      </w:r>
      <w:r w:rsidR="001364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</w:t>
      </w:r>
      <w:r w:rsidR="000A36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 disa</w:t>
      </w:r>
      <w:r w:rsidR="001364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gree with the survey questions because the questions are sensitive to them</w:t>
      </w:r>
      <w:r w:rsidR="00E727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E72714" w:rsidRPr="00811A91">
        <w:rPr>
          <w:rFonts w:ascii="Times New Roman" w:hAnsi="Times New Roman" w:cs="Times New Roman"/>
          <w:sz w:val="24"/>
          <w:szCs w:val="24"/>
        </w:rPr>
        <w:t>Compto</w:t>
      </w:r>
      <w:r w:rsidR="00E72714">
        <w:rPr>
          <w:rFonts w:ascii="Times New Roman" w:hAnsi="Times New Roman" w:cs="Times New Roman"/>
          <w:sz w:val="24"/>
          <w:szCs w:val="24"/>
        </w:rPr>
        <w:t xml:space="preserve">n et al., </w:t>
      </w:r>
      <w:r w:rsidR="00E72714" w:rsidRPr="00811A91">
        <w:rPr>
          <w:rFonts w:ascii="Times New Roman" w:hAnsi="Times New Roman" w:cs="Times New Roman"/>
          <w:sz w:val="24"/>
          <w:szCs w:val="24"/>
        </w:rPr>
        <w:t>2019)</w:t>
      </w:r>
      <w:r w:rsidR="001364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0775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Non-response bias also occurs if the researchers</w:t>
      </w:r>
      <w:r w:rsidR="009F18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targeted the wrong audience or if the questions asked are not close</w:t>
      </w:r>
      <w:r w:rsidR="009417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-ended. In surveys, the biases mentioned </w:t>
      </w:r>
      <w:r w:rsidR="00FC4A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above</w:t>
      </w:r>
      <w:r w:rsidR="009417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distort data r</w:t>
      </w:r>
      <w:r w:rsidR="00AB36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eporting by producing in</w:t>
      </w:r>
      <w:r w:rsidR="00D329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accurate</w:t>
      </w:r>
      <w:r w:rsidR="00AB36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findings, which results</w:t>
      </w:r>
      <w:r w:rsidR="0057027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false conclusions, which may cause harm to </w:t>
      </w:r>
      <w:r w:rsidR="00F75B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participants if they </w:t>
      </w:r>
      <w:r w:rsidR="006760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were in a clinical trial.</w:t>
      </w:r>
    </w:p>
    <w:p w:rsidR="0067621D" w:rsidRDefault="003C331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811A91" w:rsidRDefault="003C3311" w:rsidP="00811A9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11A91">
        <w:rPr>
          <w:rFonts w:ascii="Times New Roman" w:hAnsi="Times New Roman" w:cs="Times New Roman"/>
          <w:sz w:val="24"/>
          <w:szCs w:val="24"/>
        </w:rPr>
        <w:t>Compton, J., Glass, N., &amp; Fowler, T. (2019). Evidence of selection bias and non-response bias in patient satisfaction surveys. </w:t>
      </w:r>
      <w:r w:rsidRPr="00811A91">
        <w:rPr>
          <w:rFonts w:ascii="Times New Roman" w:hAnsi="Times New Roman" w:cs="Times New Roman"/>
          <w:i/>
          <w:iCs/>
          <w:sz w:val="24"/>
          <w:szCs w:val="24"/>
        </w:rPr>
        <w:t>The Iowa orthopaedic journal</w:t>
      </w:r>
      <w:r w:rsidRPr="00811A91">
        <w:rPr>
          <w:rFonts w:ascii="Times New Roman" w:hAnsi="Times New Roman" w:cs="Times New Roman"/>
          <w:sz w:val="24"/>
          <w:szCs w:val="24"/>
        </w:rPr>
        <w:t>, </w:t>
      </w:r>
      <w:r w:rsidRPr="00811A91">
        <w:rPr>
          <w:rFonts w:ascii="Times New Roman" w:hAnsi="Times New Roman" w:cs="Times New Roman"/>
          <w:i/>
          <w:iCs/>
          <w:sz w:val="24"/>
          <w:szCs w:val="24"/>
        </w:rPr>
        <w:t>39</w:t>
      </w:r>
      <w:r w:rsidRPr="00811A91">
        <w:rPr>
          <w:rFonts w:ascii="Times New Roman" w:hAnsi="Times New Roman" w:cs="Times New Roman"/>
          <w:sz w:val="24"/>
          <w:szCs w:val="24"/>
        </w:rPr>
        <w:t>(1), 195.</w:t>
      </w:r>
    </w:p>
    <w:p w:rsidR="006C495D" w:rsidRDefault="003C3311" w:rsidP="00811A9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C495D">
        <w:rPr>
          <w:rFonts w:ascii="Times New Roman" w:hAnsi="Times New Roman" w:cs="Times New Roman"/>
          <w:sz w:val="24"/>
          <w:szCs w:val="24"/>
        </w:rPr>
        <w:t>Fründ, J., McCann, K. S., &amp; Williams, N. M. (2016). Sampling bias is a challenge for quantifying specialization and network structure: lessons from a quantitative niche model. </w:t>
      </w:r>
      <w:r w:rsidRPr="006C495D">
        <w:rPr>
          <w:rFonts w:ascii="Times New Roman" w:hAnsi="Times New Roman" w:cs="Times New Roman"/>
          <w:i/>
          <w:iCs/>
          <w:sz w:val="24"/>
          <w:szCs w:val="24"/>
        </w:rPr>
        <w:t>Oikos</w:t>
      </w:r>
      <w:r w:rsidRPr="006C495D">
        <w:rPr>
          <w:rFonts w:ascii="Times New Roman" w:hAnsi="Times New Roman" w:cs="Times New Roman"/>
          <w:sz w:val="24"/>
          <w:szCs w:val="24"/>
        </w:rPr>
        <w:t>, </w:t>
      </w:r>
      <w:r w:rsidRPr="006C495D">
        <w:rPr>
          <w:rFonts w:ascii="Times New Roman" w:hAnsi="Times New Roman" w:cs="Times New Roman"/>
          <w:i/>
          <w:iCs/>
          <w:sz w:val="24"/>
          <w:szCs w:val="24"/>
        </w:rPr>
        <w:t>125</w:t>
      </w:r>
      <w:r w:rsidRPr="006C495D">
        <w:rPr>
          <w:rFonts w:ascii="Times New Roman" w:hAnsi="Times New Roman" w:cs="Times New Roman"/>
          <w:sz w:val="24"/>
          <w:szCs w:val="24"/>
        </w:rPr>
        <w:t>(4), 502-513.</w:t>
      </w:r>
    </w:p>
    <w:p w:rsidR="00811A91" w:rsidRDefault="003C3311" w:rsidP="00811A9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11A91">
        <w:rPr>
          <w:rFonts w:ascii="Times New Roman" w:hAnsi="Times New Roman" w:cs="Times New Roman"/>
          <w:sz w:val="24"/>
          <w:szCs w:val="24"/>
        </w:rPr>
        <w:t>Keiser, N. L., &amp; Payne, S. C. (2019). Are employee surveys biased? Impression management as a response bias in workplace safety constructs. </w:t>
      </w:r>
      <w:r w:rsidRPr="00811A91">
        <w:rPr>
          <w:rFonts w:ascii="Times New Roman" w:hAnsi="Times New Roman" w:cs="Times New Roman"/>
          <w:i/>
          <w:iCs/>
          <w:sz w:val="24"/>
          <w:szCs w:val="24"/>
        </w:rPr>
        <w:t>Safety science</w:t>
      </w:r>
      <w:r w:rsidRPr="00811A91">
        <w:rPr>
          <w:rFonts w:ascii="Times New Roman" w:hAnsi="Times New Roman" w:cs="Times New Roman"/>
          <w:sz w:val="24"/>
          <w:szCs w:val="24"/>
        </w:rPr>
        <w:t>, </w:t>
      </w:r>
      <w:r w:rsidRPr="00811A91">
        <w:rPr>
          <w:rFonts w:ascii="Times New Roman" w:hAnsi="Times New Roman" w:cs="Times New Roman"/>
          <w:i/>
          <w:iCs/>
          <w:sz w:val="24"/>
          <w:szCs w:val="24"/>
        </w:rPr>
        <w:t>118</w:t>
      </w:r>
      <w:r w:rsidRPr="00811A91">
        <w:rPr>
          <w:rFonts w:ascii="Times New Roman" w:hAnsi="Times New Roman" w:cs="Times New Roman"/>
          <w:sz w:val="24"/>
          <w:szCs w:val="24"/>
        </w:rPr>
        <w:t>, 453-465.</w:t>
      </w:r>
    </w:p>
    <w:p w:rsidR="006C495D" w:rsidRPr="006C495D" w:rsidRDefault="006C495D" w:rsidP="00811A9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6C495D" w:rsidRPr="006C495D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542D" w:rsidRDefault="005D542D">
      <w:pPr>
        <w:spacing w:after="0" w:line="240" w:lineRule="auto"/>
      </w:pPr>
      <w:r>
        <w:separator/>
      </w:r>
    </w:p>
  </w:endnote>
  <w:endnote w:type="continuationSeparator" w:id="0">
    <w:p w:rsidR="005D542D" w:rsidRDefault="005D5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542D" w:rsidRDefault="005D542D">
      <w:pPr>
        <w:spacing w:after="0" w:line="240" w:lineRule="auto"/>
      </w:pPr>
      <w:r>
        <w:separator/>
      </w:r>
    </w:p>
  </w:footnote>
  <w:footnote w:type="continuationSeparator" w:id="0">
    <w:p w:rsidR="005D542D" w:rsidRDefault="005D5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67621D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3C3311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E86865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404E2"/>
    <w:rsid w:val="0006269C"/>
    <w:rsid w:val="00077558"/>
    <w:rsid w:val="000A0EE3"/>
    <w:rsid w:val="000A366A"/>
    <w:rsid w:val="000C2680"/>
    <w:rsid w:val="000C4D97"/>
    <w:rsid w:val="000C6E24"/>
    <w:rsid w:val="00136432"/>
    <w:rsid w:val="001F2BAB"/>
    <w:rsid w:val="002462C3"/>
    <w:rsid w:val="00273EB6"/>
    <w:rsid w:val="00277F2B"/>
    <w:rsid w:val="00285E77"/>
    <w:rsid w:val="00380CE1"/>
    <w:rsid w:val="003B60D3"/>
    <w:rsid w:val="003B757A"/>
    <w:rsid w:val="003C3311"/>
    <w:rsid w:val="003F4969"/>
    <w:rsid w:val="00404CE1"/>
    <w:rsid w:val="00421420"/>
    <w:rsid w:val="00495083"/>
    <w:rsid w:val="00496B9B"/>
    <w:rsid w:val="00497110"/>
    <w:rsid w:val="004C26DD"/>
    <w:rsid w:val="00570275"/>
    <w:rsid w:val="005703AD"/>
    <w:rsid w:val="0058759B"/>
    <w:rsid w:val="005A73A1"/>
    <w:rsid w:val="005D542D"/>
    <w:rsid w:val="006109FE"/>
    <w:rsid w:val="006579D1"/>
    <w:rsid w:val="006760D9"/>
    <w:rsid w:val="0067621D"/>
    <w:rsid w:val="006C495D"/>
    <w:rsid w:val="00811A91"/>
    <w:rsid w:val="008A6BD2"/>
    <w:rsid w:val="008D4E28"/>
    <w:rsid w:val="00911DAF"/>
    <w:rsid w:val="0093761F"/>
    <w:rsid w:val="00941772"/>
    <w:rsid w:val="009446A5"/>
    <w:rsid w:val="00994B36"/>
    <w:rsid w:val="009E01E7"/>
    <w:rsid w:val="009F18E3"/>
    <w:rsid w:val="009F3A90"/>
    <w:rsid w:val="00A239EA"/>
    <w:rsid w:val="00AB367D"/>
    <w:rsid w:val="00B043B4"/>
    <w:rsid w:val="00B07C2F"/>
    <w:rsid w:val="00B942F5"/>
    <w:rsid w:val="00BB5EC7"/>
    <w:rsid w:val="00C0594F"/>
    <w:rsid w:val="00C15DCF"/>
    <w:rsid w:val="00C2751A"/>
    <w:rsid w:val="00CD3A4D"/>
    <w:rsid w:val="00D3298A"/>
    <w:rsid w:val="00DA50AB"/>
    <w:rsid w:val="00E20E0B"/>
    <w:rsid w:val="00E359B8"/>
    <w:rsid w:val="00E5698F"/>
    <w:rsid w:val="00E72714"/>
    <w:rsid w:val="00E86865"/>
    <w:rsid w:val="00E874A4"/>
    <w:rsid w:val="00EA7B26"/>
    <w:rsid w:val="00EC13EF"/>
    <w:rsid w:val="00EC78FF"/>
    <w:rsid w:val="00EE53E0"/>
    <w:rsid w:val="00F5391C"/>
    <w:rsid w:val="00F579CC"/>
    <w:rsid w:val="00F75B0C"/>
    <w:rsid w:val="00FC4AEF"/>
    <w:rsid w:val="00FD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10</cp:revision>
  <dcterms:created xsi:type="dcterms:W3CDTF">2020-08-19T07:33:00Z</dcterms:created>
  <dcterms:modified xsi:type="dcterms:W3CDTF">2020-08-19T10:37:00Z</dcterms:modified>
</cp:coreProperties>
</file>